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982A1E">
        <w:rPr>
          <w:rFonts w:ascii="Times New Roman" w:hAnsi="Times New Roman" w:cs="Times New Roman"/>
          <w:b/>
        </w:rPr>
        <w:t>1</w:t>
      </w:r>
      <w:r w:rsidR="008823BC">
        <w:rPr>
          <w:rFonts w:ascii="Times New Roman" w:hAnsi="Times New Roman" w:cs="Times New Roman"/>
          <w:b/>
        </w:rPr>
        <w:t>7</w:t>
      </w:r>
      <w:r w:rsidR="00982A1E">
        <w:rPr>
          <w:rFonts w:ascii="Times New Roman" w:hAnsi="Times New Roman" w:cs="Times New Roman"/>
          <w:b/>
        </w:rPr>
        <w:t>.</w:t>
      </w:r>
      <w:r w:rsidR="006B7C29">
        <w:rPr>
          <w:rFonts w:ascii="Times New Roman" w:hAnsi="Times New Roman" w:cs="Times New Roman"/>
          <w:b/>
        </w:rPr>
        <w:t>11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F60E00" w:rsidRDefault="00933E9E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8823BC">
        <w:rPr>
          <w:rFonts w:ascii="Times New Roman" w:hAnsi="Times New Roman" w:cs="Times New Roman"/>
        </w:rPr>
        <w:t>162</w:t>
      </w:r>
      <w:r w:rsidR="0052392A">
        <w:rPr>
          <w:rFonts w:ascii="Times New Roman" w:hAnsi="Times New Roman" w:cs="Times New Roman"/>
        </w:rPr>
        <w:t>/20</w:t>
      </w:r>
      <w:r w:rsidR="00EB704A">
        <w:rPr>
          <w:rFonts w:ascii="Times New Roman" w:hAnsi="Times New Roman" w:cs="Times New Roman"/>
        </w:rPr>
        <w:t>21</w:t>
      </w:r>
      <w:r w:rsidR="009448B1">
        <w:rPr>
          <w:rFonts w:ascii="Times New Roman" w:hAnsi="Times New Roman" w:cs="Times New Roman"/>
        </w:rPr>
        <w:t xml:space="preserve">; </w:t>
      </w:r>
      <w:r w:rsidR="008823BC">
        <w:rPr>
          <w:rFonts w:ascii="Times New Roman" w:hAnsi="Times New Roman" w:cs="Times New Roman"/>
        </w:rPr>
        <w:t>176</w:t>
      </w:r>
      <w:r w:rsidR="009448B1">
        <w:rPr>
          <w:rFonts w:ascii="Times New Roman" w:hAnsi="Times New Roman" w:cs="Times New Roman"/>
        </w:rPr>
        <w:t xml:space="preserve">/2021; </w:t>
      </w:r>
      <w:r w:rsidR="008823BC">
        <w:rPr>
          <w:rFonts w:ascii="Times New Roman" w:hAnsi="Times New Roman" w:cs="Times New Roman"/>
        </w:rPr>
        <w:t>185</w:t>
      </w:r>
      <w:r w:rsidR="00982A1E">
        <w:rPr>
          <w:rFonts w:ascii="Times New Roman" w:hAnsi="Times New Roman" w:cs="Times New Roman"/>
        </w:rPr>
        <w:t>/2021</w:t>
      </w:r>
      <w:r w:rsidR="009448B1">
        <w:rPr>
          <w:rFonts w:ascii="Times New Roman" w:hAnsi="Times New Roman" w:cs="Times New Roman"/>
        </w:rPr>
        <w:t xml:space="preserve">; </w:t>
      </w:r>
      <w:r w:rsidR="008823BC">
        <w:rPr>
          <w:rFonts w:ascii="Times New Roman" w:hAnsi="Times New Roman" w:cs="Times New Roman"/>
        </w:rPr>
        <w:t>191</w:t>
      </w:r>
      <w:r w:rsidR="00982A1E">
        <w:rPr>
          <w:rFonts w:ascii="Times New Roman" w:hAnsi="Times New Roman" w:cs="Times New Roman"/>
        </w:rPr>
        <w:t xml:space="preserve">/2021; </w:t>
      </w:r>
      <w:r w:rsidR="008823BC">
        <w:rPr>
          <w:rFonts w:ascii="Times New Roman" w:hAnsi="Times New Roman" w:cs="Times New Roman"/>
        </w:rPr>
        <w:t>199</w:t>
      </w:r>
      <w:r w:rsidR="009448B1">
        <w:rPr>
          <w:rFonts w:ascii="Times New Roman" w:hAnsi="Times New Roman" w:cs="Times New Roman"/>
        </w:rPr>
        <w:t>/2021;</w:t>
      </w:r>
      <w:r w:rsidR="00982A1E" w:rsidRPr="00982A1E">
        <w:rPr>
          <w:rFonts w:ascii="Times New Roman" w:hAnsi="Times New Roman" w:cs="Times New Roman"/>
        </w:rPr>
        <w:t xml:space="preserve"> </w:t>
      </w:r>
      <w:r w:rsidR="008823BC">
        <w:rPr>
          <w:rFonts w:ascii="Times New Roman" w:hAnsi="Times New Roman" w:cs="Times New Roman"/>
        </w:rPr>
        <w:t>203/2021;</w:t>
      </w:r>
    </w:p>
    <w:p w:rsidR="000E5EA6" w:rsidRDefault="009448B1" w:rsidP="009941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2345DF">
        <w:rPr>
          <w:rFonts w:ascii="Times New Roman" w:hAnsi="Times New Roman" w:cs="Times New Roman"/>
          <w:b/>
        </w:rPr>
        <w:t xml:space="preserve">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8823BC">
        <w:rPr>
          <w:rFonts w:ascii="Times New Roman" w:hAnsi="Times New Roman" w:cs="Times New Roman"/>
        </w:rPr>
        <w:t>210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 w:rsidR="008823BC">
        <w:rPr>
          <w:rFonts w:ascii="Times New Roman" w:hAnsi="Times New Roman" w:cs="Times New Roman"/>
        </w:rPr>
        <w:t>212</w:t>
      </w:r>
      <w:r w:rsidR="0052392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="0052392A">
        <w:rPr>
          <w:rFonts w:ascii="Times New Roman" w:hAnsi="Times New Roman" w:cs="Times New Roman"/>
        </w:rPr>
        <w:t xml:space="preserve">; </w:t>
      </w:r>
      <w:r w:rsidR="008823BC">
        <w:rPr>
          <w:rFonts w:ascii="Times New Roman" w:hAnsi="Times New Roman" w:cs="Times New Roman"/>
        </w:rPr>
        <w:t>219</w:t>
      </w:r>
      <w:r w:rsidR="0052392A">
        <w:rPr>
          <w:rFonts w:ascii="Times New Roman" w:hAnsi="Times New Roman" w:cs="Times New Roman"/>
        </w:rPr>
        <w:t>/2021</w:t>
      </w:r>
      <w:r w:rsidR="00994115">
        <w:rPr>
          <w:rFonts w:ascii="Times New Roman" w:hAnsi="Times New Roman" w:cs="Times New Roman"/>
        </w:rPr>
        <w:t>;</w:t>
      </w:r>
      <w:r w:rsidR="0052392A">
        <w:rPr>
          <w:rFonts w:ascii="Times New Roman" w:hAnsi="Times New Roman" w:cs="Times New Roman"/>
        </w:rPr>
        <w:t xml:space="preserve"> </w:t>
      </w:r>
      <w:r w:rsidR="008823BC">
        <w:rPr>
          <w:rFonts w:ascii="Times New Roman" w:hAnsi="Times New Roman" w:cs="Times New Roman"/>
        </w:rPr>
        <w:t>225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1C78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8823BC">
        <w:rPr>
          <w:rFonts w:ascii="Times New Roman" w:hAnsi="Times New Roman" w:cs="Times New Roman"/>
        </w:rPr>
        <w:t xml:space="preserve">230/2021; </w:t>
      </w:r>
    </w:p>
    <w:p w:rsidR="007F7C0E" w:rsidRPr="00982A1E" w:rsidRDefault="000E5EA6" w:rsidP="00A36FE8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7F7C0E"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 w:rsidR="007F7C0E">
        <w:rPr>
          <w:rFonts w:ascii="Times New Roman" w:hAnsi="Times New Roman" w:cs="Times New Roman"/>
          <w:b/>
        </w:rPr>
        <w:t>0</w:t>
      </w:r>
      <w:r w:rsidRPr="002345DF">
        <w:rPr>
          <w:rFonts w:ascii="Times New Roman" w:hAnsi="Times New Roman" w:cs="Times New Roman"/>
          <w:b/>
        </w:rPr>
        <w:t>0</w:t>
      </w:r>
      <w:r w:rsidR="008823BC">
        <w:rPr>
          <w:rFonts w:ascii="Times New Roman" w:hAnsi="Times New Roman" w:cs="Times New Roman"/>
          <w:b/>
        </w:rPr>
        <w:t>-10,30</w:t>
      </w:r>
      <w:r w:rsidR="00982A1E">
        <w:rPr>
          <w:rFonts w:ascii="Times New Roman" w:hAnsi="Times New Roman" w:cs="Times New Roman"/>
          <w:b/>
        </w:rPr>
        <w:t xml:space="preserve">: </w:t>
      </w:r>
      <w:r w:rsidR="008823BC" w:rsidRPr="008823BC">
        <w:rPr>
          <w:rFonts w:ascii="Times New Roman" w:hAnsi="Times New Roman" w:cs="Times New Roman"/>
        </w:rPr>
        <w:t>239</w:t>
      </w:r>
      <w:r w:rsidR="005761D0">
        <w:rPr>
          <w:rFonts w:ascii="Times New Roman" w:hAnsi="Times New Roman" w:cs="Times New Roman"/>
        </w:rPr>
        <w:t xml:space="preserve">/2020; </w:t>
      </w:r>
      <w:r w:rsidR="008823BC">
        <w:rPr>
          <w:rFonts w:ascii="Times New Roman" w:hAnsi="Times New Roman" w:cs="Times New Roman"/>
        </w:rPr>
        <w:t>246</w:t>
      </w:r>
      <w:r w:rsidR="005761D0">
        <w:rPr>
          <w:rFonts w:ascii="Times New Roman" w:hAnsi="Times New Roman" w:cs="Times New Roman"/>
        </w:rPr>
        <w:t xml:space="preserve">/2020; </w:t>
      </w:r>
      <w:r w:rsidR="008823BC">
        <w:rPr>
          <w:rFonts w:ascii="Times New Roman" w:hAnsi="Times New Roman" w:cs="Times New Roman"/>
        </w:rPr>
        <w:t>263</w:t>
      </w:r>
      <w:r w:rsidR="00982A1E">
        <w:rPr>
          <w:rFonts w:ascii="Times New Roman" w:hAnsi="Times New Roman" w:cs="Times New Roman"/>
        </w:rPr>
        <w:t>/202</w:t>
      </w:r>
      <w:r w:rsidR="005761D0">
        <w:rPr>
          <w:rFonts w:ascii="Times New Roman" w:hAnsi="Times New Roman" w:cs="Times New Roman"/>
        </w:rPr>
        <w:t>0</w:t>
      </w:r>
      <w:r w:rsidR="00982A1E">
        <w:rPr>
          <w:rFonts w:ascii="Times New Roman" w:hAnsi="Times New Roman" w:cs="Times New Roman"/>
        </w:rPr>
        <w:t xml:space="preserve">; </w:t>
      </w:r>
      <w:r w:rsidR="008823BC">
        <w:rPr>
          <w:rFonts w:ascii="Times New Roman" w:hAnsi="Times New Roman" w:cs="Times New Roman"/>
        </w:rPr>
        <w:t>275</w:t>
      </w:r>
      <w:r w:rsidR="008146FE">
        <w:rPr>
          <w:rFonts w:ascii="Times New Roman" w:hAnsi="Times New Roman" w:cs="Times New Roman"/>
        </w:rPr>
        <w:t>/</w:t>
      </w:r>
      <w:r w:rsidR="00982A1E">
        <w:rPr>
          <w:rFonts w:ascii="Times New Roman" w:hAnsi="Times New Roman" w:cs="Times New Roman"/>
        </w:rPr>
        <w:t xml:space="preserve">2021; </w:t>
      </w:r>
      <w:r w:rsidR="008823BC">
        <w:rPr>
          <w:rFonts w:ascii="Times New Roman" w:hAnsi="Times New Roman" w:cs="Times New Roman"/>
        </w:rPr>
        <w:t>283</w:t>
      </w:r>
      <w:r w:rsidR="00982A1E">
        <w:rPr>
          <w:rFonts w:ascii="Times New Roman" w:hAnsi="Times New Roman" w:cs="Times New Roman"/>
        </w:rPr>
        <w:t>/202</w:t>
      </w:r>
      <w:r w:rsidR="008823BC">
        <w:rPr>
          <w:rFonts w:ascii="Times New Roman" w:hAnsi="Times New Roman" w:cs="Times New Roman"/>
        </w:rPr>
        <w:t>1; 2752/2021</w:t>
      </w:r>
      <w:bookmarkStart w:id="0" w:name="_GoBack"/>
      <w:bookmarkEnd w:id="0"/>
      <w:r w:rsidR="00982A1E">
        <w:rPr>
          <w:rFonts w:ascii="Times New Roman" w:hAnsi="Times New Roman" w:cs="Times New Roman"/>
        </w:rPr>
        <w:t>.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A36FE8">
        <w:rPr>
          <w:rFonts w:ascii="Times New Roman" w:hAnsi="Times New Roman" w:cs="Times New Roman"/>
        </w:rPr>
        <w:t>0</w:t>
      </w:r>
      <w:r w:rsidR="008146FE">
        <w:rPr>
          <w:rFonts w:ascii="Times New Roman" w:hAnsi="Times New Roman" w:cs="Times New Roman"/>
        </w:rPr>
        <w:t>3</w:t>
      </w:r>
      <w:r w:rsidR="00994115">
        <w:rPr>
          <w:rFonts w:ascii="Times New Roman" w:hAnsi="Times New Roman" w:cs="Times New Roman"/>
        </w:rPr>
        <w:t>.</w:t>
      </w:r>
      <w:r w:rsidR="009448B1">
        <w:rPr>
          <w:rFonts w:ascii="Times New Roman" w:hAnsi="Times New Roman" w:cs="Times New Roman"/>
        </w:rPr>
        <w:t>1</w:t>
      </w:r>
      <w:r w:rsidR="00A36FE8">
        <w:rPr>
          <w:rFonts w:ascii="Times New Roman" w:hAnsi="Times New Roman" w:cs="Times New Roman"/>
        </w:rPr>
        <w:t>1</w:t>
      </w:r>
      <w:r w:rsidR="00994115">
        <w:rPr>
          <w:rFonts w:ascii="Times New Roman" w:hAnsi="Times New Roman" w:cs="Times New Roman"/>
        </w:rPr>
        <w:t>.</w:t>
      </w:r>
      <w:r w:rsidRPr="0071543F">
        <w:rPr>
          <w:rFonts w:ascii="Times New Roman" w:hAnsi="Times New Roman" w:cs="Times New Roman"/>
        </w:rPr>
        <w:t>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57" w:rsidRDefault="00D10357">
      <w:r>
        <w:separator/>
      </w:r>
    </w:p>
  </w:endnote>
  <w:endnote w:type="continuationSeparator" w:id="0">
    <w:p w:rsidR="00D10357" w:rsidRDefault="00D1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57" w:rsidRDefault="00D10357">
      <w:r>
        <w:separator/>
      </w:r>
    </w:p>
  </w:footnote>
  <w:footnote w:type="continuationSeparator" w:id="0">
    <w:p w:rsidR="00D10357" w:rsidRDefault="00D1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65D4E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C780A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D6FB6"/>
    <w:rsid w:val="002F06E3"/>
    <w:rsid w:val="002F5502"/>
    <w:rsid w:val="002F6E05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2FC7"/>
    <w:rsid w:val="003A4D9F"/>
    <w:rsid w:val="003B0545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40D4D"/>
    <w:rsid w:val="00454C6C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37F5"/>
    <w:rsid w:val="0059457B"/>
    <w:rsid w:val="00595B9B"/>
    <w:rsid w:val="005A0CF2"/>
    <w:rsid w:val="005B75CB"/>
    <w:rsid w:val="005F392E"/>
    <w:rsid w:val="005F6E73"/>
    <w:rsid w:val="006026CA"/>
    <w:rsid w:val="0061011F"/>
    <w:rsid w:val="006118D6"/>
    <w:rsid w:val="00611B7A"/>
    <w:rsid w:val="00640679"/>
    <w:rsid w:val="0065299F"/>
    <w:rsid w:val="006548D3"/>
    <w:rsid w:val="0066172B"/>
    <w:rsid w:val="00664869"/>
    <w:rsid w:val="00674319"/>
    <w:rsid w:val="00685688"/>
    <w:rsid w:val="00692B98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52A1"/>
    <w:rsid w:val="007F024C"/>
    <w:rsid w:val="007F7C0E"/>
    <w:rsid w:val="0080462E"/>
    <w:rsid w:val="0080541E"/>
    <w:rsid w:val="008146FE"/>
    <w:rsid w:val="00815751"/>
    <w:rsid w:val="008168A6"/>
    <w:rsid w:val="00827D54"/>
    <w:rsid w:val="0083442B"/>
    <w:rsid w:val="00836485"/>
    <w:rsid w:val="008422BE"/>
    <w:rsid w:val="0084287B"/>
    <w:rsid w:val="00850C64"/>
    <w:rsid w:val="00851124"/>
    <w:rsid w:val="0087744D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6B30"/>
    <w:rsid w:val="00A56CE3"/>
    <w:rsid w:val="00A57A6B"/>
    <w:rsid w:val="00A71305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CE0D75"/>
    <w:rsid w:val="00D10357"/>
    <w:rsid w:val="00D17275"/>
    <w:rsid w:val="00D22ECB"/>
    <w:rsid w:val="00D26E6B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2200"/>
    <w:rsid w:val="00F76974"/>
    <w:rsid w:val="00F834B9"/>
    <w:rsid w:val="00F905C8"/>
    <w:rsid w:val="00FA5C7F"/>
    <w:rsid w:val="00FC61CC"/>
    <w:rsid w:val="00FD1E9D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B6AA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2D7D-2A00-4AFE-9CE1-AED9C14E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70</cp:revision>
  <cp:lastPrinted>2021-11-03T09:54:00Z</cp:lastPrinted>
  <dcterms:created xsi:type="dcterms:W3CDTF">2021-03-25T09:28:00Z</dcterms:created>
  <dcterms:modified xsi:type="dcterms:W3CDTF">2021-11-03T10:25:00Z</dcterms:modified>
</cp:coreProperties>
</file>